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>
          <w:b/>
          <w:b/>
          <w:sz w:val="28"/>
          <w:szCs w:val="28"/>
        </w:rPr>
      </w:pPr>
      <w:r>
        <w:rPr>
          <w:rFonts w:ascii="Telefon" w:hAnsi="Telefon"/>
          <w:b/>
          <w:sz w:val="24"/>
          <w:szCs w:val="24"/>
        </w:rPr>
        <w:t>Verdensarvmatematikk</w:t>
      </w:r>
    </w:p>
    <w:p>
      <w:pPr>
        <w:pStyle w:val="Normal"/>
        <w:rPr>
          <w:rFonts w:ascii="Telefon" w:hAnsi="Telefon"/>
          <w:b/>
          <w:b/>
          <w:sz w:val="24"/>
          <w:szCs w:val="24"/>
        </w:rPr>
      </w:pPr>
      <w:r>
        <w:rPr>
          <w:rFonts w:ascii="Telefon" w:hAnsi="Telefon"/>
          <w:b/>
          <w:sz w:val="24"/>
          <w:szCs w:val="24"/>
        </w:rPr>
      </w:r>
    </w:p>
    <w:p>
      <w:pPr>
        <w:pStyle w:val="Normal"/>
        <w:rPr>
          <w:rFonts w:ascii="Telefon" w:hAnsi="Telefon"/>
          <w:sz w:val="24"/>
          <w:szCs w:val="24"/>
        </w:rPr>
      </w:pPr>
      <w:r>
        <mc:AlternateContent>
          <mc:Choice Requires="wps">
            <w:drawing>
              <wp:anchor behindDoc="0" distT="0" distB="0" distL="114300" distR="114300" simplePos="0" locked="0" layoutInCell="1" allowOverlap="1" relativeHeight="3" wp14:anchorId="6748B784">
                <wp:simplePos x="0" y="0"/>
                <wp:positionH relativeFrom="column">
                  <wp:posOffset>4114800</wp:posOffset>
                </wp:positionH>
                <wp:positionV relativeFrom="paragraph">
                  <wp:posOffset>40005</wp:posOffset>
                </wp:positionV>
                <wp:extent cx="2087245" cy="915035"/>
                <wp:effectExtent l="0" t="0" r="35560" b="25400"/>
                <wp:wrapSquare wrapText="bothSides"/>
                <wp:docPr id="1" name="Tekstboks 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6560" cy="914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Læringsmål: </w:t>
                            </w:r>
                          </w:p>
                          <w:p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målestokk</w:t>
                            </w:r>
                          </w:p>
                          <w:p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formler (vei, fart og tid)</w:t>
                            </w:r>
                          </w:p>
                          <w:p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omgjøring mellom enheter</w:t>
                            </w:r>
                          </w:p>
                        </w:txbxContent>
                      </wps:txbx>
                      <wps:bodyPr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kstboks 2" fillcolor="#f2f2f2" stroked="t" style="position:absolute;margin-left:324pt;margin-top:3.15pt;width:164.25pt;height:71.95pt" wp14:anchorId="6748B784">
                <w10:wrap type="square"/>
                <v:fill o:detectmouseclick="t" type="solid" color2="#0d0d0d"/>
                <v:stroke color="gray" joinstyle="round" endcap="flat"/>
                <v:textbox>
                  <w:txbxContent>
                    <w:p>
                      <w:pPr>
                        <w:pStyle w:val="FrameContents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 xml:space="preserve">Læringsmål: </w:t>
                      </w:r>
                    </w:p>
                    <w:p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målestokk</w:t>
                      </w:r>
                    </w:p>
                    <w:p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formler (vei, fart og tid)</w:t>
                      </w:r>
                    </w:p>
                    <w:p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omgjøring mellom enheter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elefon" w:hAnsi="Telefon"/>
          <w:sz w:val="24"/>
          <w:szCs w:val="24"/>
        </w:rPr>
        <w:t>Kartet viser Tinnsjøen og fergeruten fra Mæl til Tinnoset.</w:t>
      </w:r>
    </w:p>
    <w:p>
      <w:pPr>
        <w:pStyle w:val="ListParagraph"/>
        <w:numPr>
          <w:ilvl w:val="0"/>
          <w:numId w:val="1"/>
        </w:numPr>
        <w:rPr/>
      </w:pPr>
      <w:r>
        <w:rPr>
          <w:rFonts w:ascii="Telefon" w:hAnsi="Telefon"/>
          <w:sz w:val="24"/>
          <w:szCs w:val="24"/>
        </w:rPr>
        <w:t xml:space="preserve">Finn ut hvor langt fergen seiler på en tur. Gå inn på en kartressurs på nett, for eks Google maps </w:t>
      </w:r>
      <w:hyperlink r:id="rId2">
        <w:r>
          <w:rPr>
            <w:rStyle w:val="InternetLink"/>
            <w:rFonts w:ascii="Telefon" w:hAnsi="Telefon"/>
            <w:sz w:val="24"/>
            <w:szCs w:val="24"/>
          </w:rPr>
          <w:t>https://www.google.no/maps/</w:t>
        </w:r>
      </w:hyperlink>
    </w:p>
    <w:p>
      <w:pPr>
        <w:pStyle w:val="ListParagraph"/>
        <w:rPr/>
      </w:pPr>
      <w:r>
        <w:rPr>
          <w:rFonts w:ascii="Telefon" w:hAnsi="Telefon"/>
          <w:sz w:val="24"/>
          <w:szCs w:val="24"/>
        </w:rPr>
        <w:t xml:space="preserve">eller fra statens kartverk: </w:t>
      </w:r>
      <w:hyperlink r:id="rId3">
        <w:r>
          <w:rPr>
            <w:rStyle w:val="InternetLink"/>
            <w:rFonts w:ascii="Telefon" w:hAnsi="Telefon"/>
            <w:sz w:val="24"/>
            <w:szCs w:val="24"/>
          </w:rPr>
          <w:t>www.norgeskart.no/</w:t>
        </w:r>
      </w:hyperlink>
    </w:p>
    <w:p>
      <w:pPr>
        <w:pStyle w:val="ListParagraph"/>
        <w:rPr>
          <w:rFonts w:ascii="Telefon" w:hAnsi="Telefon"/>
          <w:sz w:val="24"/>
          <w:szCs w:val="24"/>
        </w:rPr>
      </w:pPr>
      <w:r>
        <w:rPr>
          <w:rFonts w:ascii="Telefon" w:hAnsi="Telefon"/>
          <w:sz w:val="24"/>
          <w:szCs w:val="24"/>
        </w:rPr>
        <w:t xml:space="preserve">Bruk måleverktøyet  for å finne riktig avstand.  </w:t>
      </w:r>
    </w:p>
    <w:p>
      <w:pPr>
        <w:pStyle w:val="ListParagraph"/>
        <w:numPr>
          <w:ilvl w:val="0"/>
          <w:numId w:val="1"/>
        </w:numPr>
        <w:rPr/>
      </w:pPr>
      <w:r>
        <w:rPr>
          <w:rFonts w:ascii="Telefon" w:hAnsi="Telefon"/>
          <w:sz w:val="24"/>
          <w:szCs w:val="24"/>
        </w:rPr>
        <w:t xml:space="preserve">Gå inn på denne siden: </w:t>
      </w:r>
      <w:hyperlink r:id="rId4">
        <w:r>
          <w:rPr>
            <w:rStyle w:val="InternetLink"/>
            <w:rFonts w:ascii="Telefon" w:hAnsi="Telefon"/>
            <w:sz w:val="24"/>
            <w:szCs w:val="24"/>
          </w:rPr>
          <w:t>http://www.tinn.kommune.no/parts/verdensarven/verdensarven</w:t>
        </w:r>
      </w:hyperlink>
      <w:r>
        <w:rPr>
          <w:rFonts w:ascii="Telefon" w:hAnsi="Telefon"/>
          <w:sz w:val="24"/>
          <w:szCs w:val="24"/>
        </w:rPr>
        <w:t xml:space="preserve"> </w:t>
      </w:r>
    </w:p>
    <w:p>
      <w:pPr>
        <w:pStyle w:val="ListParagraph"/>
        <w:rPr>
          <w:rFonts w:ascii="Telefon" w:hAnsi="Telefon"/>
          <w:sz w:val="24"/>
          <w:szCs w:val="24"/>
        </w:rPr>
      </w:pPr>
      <w:r>
        <w:rPr>
          <w:rFonts w:ascii="Telefon" w:hAnsi="Telefon"/>
          <w:sz w:val="24"/>
          <w:szCs w:val="24"/>
        </w:rPr>
        <w:t>På side 8 finner du kartet som er vist nedenfor her. Sjekk om din måling passer med vist seilingsrute for Tinnsjøfergene.  Gå inn på lenken for ”kart”.</w:t>
      </w:r>
    </w:p>
    <w:p>
      <w:pPr>
        <w:pStyle w:val="ListParagraph"/>
        <w:numPr>
          <w:ilvl w:val="0"/>
          <w:numId w:val="1"/>
        </w:numPr>
        <w:rPr>
          <w:rFonts w:ascii="Telefon" w:hAnsi="Telefon"/>
          <w:sz w:val="24"/>
          <w:szCs w:val="24"/>
        </w:rPr>
      </w:pPr>
      <w:r>
        <w:rPr>
          <w:rFonts w:ascii="Telefon" w:hAnsi="Telefon"/>
          <w:sz w:val="24"/>
          <w:szCs w:val="24"/>
        </w:rPr>
        <w:t>Hvor mange nautiske mil er seilingsruten?</w:t>
      </w:r>
    </w:p>
    <w:p>
      <w:pPr>
        <w:pStyle w:val="ListParagraph"/>
        <w:numPr>
          <w:ilvl w:val="0"/>
          <w:numId w:val="1"/>
        </w:numPr>
        <w:rPr>
          <w:rFonts w:ascii="Telefon" w:hAnsi="Telefon"/>
          <w:sz w:val="24"/>
          <w:szCs w:val="24"/>
        </w:rPr>
      </w:pPr>
      <w:r>
        <w:rPr>
          <w:rFonts w:ascii="Telefon" w:hAnsi="Telefon"/>
          <w:sz w:val="24"/>
          <w:szCs w:val="24"/>
        </w:rPr>
        <w:t>MF Storegut går med en fart  på 15 knop.</w:t>
      </w:r>
    </w:p>
    <w:p>
      <w:pPr>
        <w:pStyle w:val="ListParagraph"/>
        <w:rPr>
          <w:rFonts w:ascii="Telefon" w:hAnsi="Telefon"/>
          <w:sz w:val="24"/>
          <w:szCs w:val="24"/>
        </w:rPr>
      </w:pPr>
      <w:r>
        <w:rPr>
          <w:rFonts w:ascii="Telefon" w:hAnsi="Telefon"/>
          <w:sz w:val="24"/>
          <w:szCs w:val="24"/>
        </w:rPr>
        <w:t>Regn ut hvor lang tid båten bruker på turen .</w:t>
      </w:r>
    </w:p>
    <w:p>
      <w:pPr>
        <w:pStyle w:val="ListParagraph"/>
        <w:rPr>
          <w:rFonts w:ascii="Telefon" w:hAnsi="Telefon"/>
          <w:sz w:val="24"/>
          <w:szCs w:val="24"/>
        </w:rPr>
      </w:pPr>
      <w:r>
        <w:rPr>
          <w:rFonts w:ascii="Telefon" w:hAnsi="Telefon"/>
          <w:sz w:val="24"/>
          <w:szCs w:val="24"/>
        </w:rPr>
        <w:t>DF Ammonia går med en fart på 12 knop. Hvor lang tid bruker den på turen?</w:t>
      </w:r>
      <w:bookmarkStart w:id="0" w:name="_GoBack"/>
      <w:bookmarkEnd w:id="0"/>
    </w:p>
    <w:p>
      <w:pPr>
        <w:pStyle w:val="ListParagraph"/>
        <w:numPr>
          <w:ilvl w:val="0"/>
          <w:numId w:val="1"/>
        </w:numPr>
        <w:rPr>
          <w:rFonts w:ascii="Telefon" w:hAnsi="Telefon"/>
          <w:sz w:val="24"/>
          <w:szCs w:val="24"/>
        </w:rPr>
      </w:pPr>
      <w:r>
        <w:rPr>
          <w:rFonts w:ascii="Telefon" w:hAnsi="Telefon"/>
          <w:sz w:val="24"/>
          <w:szCs w:val="24"/>
        </w:rPr>
        <w:t>Kartet som ligger her er ikke i riktig målestokk etter at det ble kopiert inn i worddokumentet. Finn ut hvilken målestokk  kartet har nå.</w:t>
      </w:r>
    </w:p>
    <w:p>
      <w:pPr>
        <w:pStyle w:val="Normal"/>
        <w:rPr>
          <w:rFonts w:ascii="Telefon" w:hAnsi="Telefon"/>
          <w:sz w:val="24"/>
          <w:szCs w:val="24"/>
        </w:rPr>
      </w:pPr>
      <w:r>
        <w:rPr>
          <w:rFonts w:ascii="Telefon" w:hAnsi="Telefon"/>
          <w:sz w:val="24"/>
          <w:szCs w:val="24"/>
        </w:rPr>
      </w:r>
    </w:p>
    <w:p>
      <w:pPr>
        <w:pStyle w:val="Normal"/>
        <w:ind w:left="6372" w:hanging="0"/>
        <w:rPr>
          <w:rFonts w:ascii="Telefon" w:hAnsi="Telefon"/>
          <w:sz w:val="24"/>
          <w:szCs w:val="24"/>
        </w:rPr>
      </w:pPr>
      <w:r>
        <w:rPr>
          <w:rFonts w:ascii="Telefon" w:hAnsi="Telefon"/>
          <w:sz w:val="24"/>
          <w:szCs w:val="24"/>
        </w:rPr>
        <w:t>Hugo Christensen</w:t>
      </w:r>
    </w:p>
    <w:p>
      <w:pPr>
        <w:pStyle w:val="Normal"/>
        <w:rPr>
          <w:rFonts w:ascii="Telefon" w:hAnsi="Telefon"/>
          <w:sz w:val="24"/>
          <w:szCs w:val="24"/>
        </w:rPr>
      </w:pPr>
      <w:r>
        <w:rPr>
          <w:rFonts w:ascii="Telefon" w:hAnsi="Telefon"/>
          <w:sz w:val="24"/>
          <w:szCs w:val="24"/>
        </w:rPr>
      </w:r>
    </w:p>
    <w:p>
      <w:pPr>
        <w:pStyle w:val="Normal"/>
        <w:rPr>
          <w:rFonts w:ascii="Telefon" w:hAnsi="Telefon"/>
          <w:sz w:val="24"/>
          <w:szCs w:val="24"/>
        </w:rPr>
      </w:pPr>
      <w:r>
        <w:rPr>
          <w:rFonts w:ascii="Telefon" w:hAnsi="Telefon"/>
          <w:sz w:val="24"/>
          <w:szCs w:val="24"/>
        </w:rPr>
        <w:drawing>
          <wp:anchor behindDoc="0" distT="0" distB="11430" distL="114300" distR="114300" simplePos="0" locked="0" layoutInCell="1" allowOverlap="1" relativeHeight="2">
            <wp:simplePos x="0" y="0"/>
            <wp:positionH relativeFrom="column">
              <wp:posOffset>-571500</wp:posOffset>
            </wp:positionH>
            <wp:positionV relativeFrom="paragraph">
              <wp:posOffset>206375</wp:posOffset>
            </wp:positionV>
            <wp:extent cx="6970395" cy="5017770"/>
            <wp:effectExtent l="0" t="0" r="0" b="0"/>
            <wp:wrapTight wrapText="bothSides">
              <wp:wrapPolygon edited="0">
                <wp:start x="-5" y="0"/>
                <wp:lineTo x="-5" y="21536"/>
                <wp:lineTo x="21485" y="21536"/>
                <wp:lineTo x="21485" y="0"/>
                <wp:lineTo x="-5" y="0"/>
              </wp:wrapPolygon>
            </wp:wrapTight>
            <wp:docPr id="3" name="Bild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e 1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0395" cy="5017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417" w:right="1417" w:header="0" w:top="1417" w:footer="0" w:bottom="1417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mbria">
    <w:charset w:val="00"/>
    <w:family w:val="roman"/>
    <w:pitch w:val="variable"/>
  </w:font>
  <w:font w:name="Lucida Grande"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Telefon">
    <w:charset w:val="01"/>
    <w:family w:val="swiss"/>
    <w:pitch w:val="variable"/>
  </w:font>
  <w:font w:name="Cambria">
    <w:charset w:val="01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lvl w:ilvl="0">
      <w:start w:val="5"/>
      <w:numFmt w:val="bullet"/>
      <w:lvlText w:val="-"/>
      <w:lvlJc w:val="left"/>
      <w:pPr>
        <w:ind w:left="720" w:hanging="360"/>
      </w:pPr>
      <w:rPr>
        <w:rFonts w:ascii="Cambria" w:hAnsi="Cambria" w:cs="Cambria" w:hint="default"/>
        <w:sz w:val="20"/>
        <w:rFonts w:cs="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nb-NO" w:eastAsia="ja-JP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mbria" w:hAnsi="Cambria" w:eastAsia="ＭＳ 明朝" w:cs="" w:asciiTheme="minorHAnsi" w:cstheme="minorBidi" w:eastAsiaTheme="minorEastAsia" w:hAnsiTheme="minorHAnsi"/>
        <w:sz w:val="24"/>
        <w:szCs w:val="24"/>
        <w:lang w:val="nb-NO" w:eastAsia="nb-NO" w:bidi="ar-SA"/>
      </w:rPr>
    </w:rPrDefault>
    <w:pPrDefault>
      <w:pPr/>
    </w:pPrDefault>
  </w:docDefaults>
  <w:latentStyles w:defLockedState="0" w:defUIPriority="99" w:defSemiHidden="1" w:defUnhideWhenUsed="1" w:defQFormat="0" w:count="276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bidi w:val="0"/>
      <w:jc w:val="left"/>
    </w:pPr>
    <w:rPr>
      <w:rFonts w:ascii="Cambria" w:hAnsi="Cambria" w:eastAsia="ＭＳ 明朝" w:cs="" w:asciiTheme="minorHAnsi" w:cstheme="minorBidi" w:eastAsiaTheme="minorEastAsia" w:hAnsiTheme="minorHAnsi"/>
      <w:color w:val="auto"/>
      <w:kern w:val="0"/>
      <w:sz w:val="24"/>
      <w:szCs w:val="24"/>
      <w:lang w:val="nb-NO" w:eastAsia="nb-NO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BobletekstTegn" w:customStyle="1">
    <w:name w:val="Bobletekst Tegn"/>
    <w:basedOn w:val="DefaultParagraphFont"/>
    <w:link w:val="Bobletekst"/>
    <w:uiPriority w:val="99"/>
    <w:semiHidden/>
    <w:qFormat/>
    <w:rsid w:val="00d602eb"/>
    <w:rPr>
      <w:rFonts w:ascii="Lucida Grande" w:hAnsi="Lucida Grande" w:cs="Lucida Grande"/>
      <w:sz w:val="18"/>
      <w:szCs w:val="18"/>
    </w:rPr>
  </w:style>
  <w:style w:type="character" w:styleId="InternetLink">
    <w:name w:val="Internet Link"/>
    <w:basedOn w:val="DefaultParagraphFont"/>
    <w:uiPriority w:val="99"/>
    <w:unhideWhenUsed/>
    <w:rsid w:val="00247387"/>
    <w:rPr>
      <w:color w:val="0000FF" w:themeColor="hyperlink"/>
      <w:u w:val="single"/>
    </w:rPr>
  </w:style>
  <w:style w:type="character" w:styleId="ListLabel1">
    <w:name w:val="ListLabel 1"/>
    <w:qFormat/>
    <w:rPr>
      <w:rFonts w:eastAsia="ＭＳ 明朝" w:cs=""/>
      <w:sz w:val="20"/>
    </w:rPr>
  </w:style>
  <w:style w:type="character" w:styleId="ListLabel2">
    <w:name w:val="ListLabel 2"/>
    <w:qFormat/>
    <w:rPr/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  <w:style w:type="paragraph" w:styleId="BalloonText">
    <w:name w:val="Balloon Text"/>
    <w:basedOn w:val="Normal"/>
    <w:link w:val="BobletekstTegn"/>
    <w:uiPriority w:val="99"/>
    <w:semiHidden/>
    <w:unhideWhenUsed/>
    <w:qFormat/>
    <w:rsid w:val="00d602eb"/>
    <w:pPr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d602eb"/>
    <w:pPr>
      <w:spacing w:before="0" w:after="0"/>
      <w:ind w:left="720" w:hanging="0"/>
      <w:contextualSpacing/>
    </w:pPr>
    <w:rPr/>
  </w:style>
  <w:style w:type="paragraph" w:styleId="FrameContents">
    <w:name w:val="Frame Contents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s://www.google.no/maps/" TargetMode="External"/><Relationship Id="rId3" Type="http://schemas.openxmlformats.org/officeDocument/2006/relationships/hyperlink" Target="http://www.norgeskart.no/" TargetMode="External"/><Relationship Id="rId4" Type="http://schemas.openxmlformats.org/officeDocument/2006/relationships/hyperlink" Target="http://www.tinn.kommune.no/parts/verdensarven/verdensarven" TargetMode="External"/><Relationship Id="rId5" Type="http://schemas.openxmlformats.org/officeDocument/2006/relationships/image" Target="media/image1.png"/><Relationship Id="rId6" Type="http://schemas.openxmlformats.org/officeDocument/2006/relationships/numbering" Target="numbering.xml"/><Relationship Id="rId7" Type="http://schemas.openxmlformats.org/officeDocument/2006/relationships/fontTable" Target="fontTable.xml"/><Relationship Id="rId8" Type="http://schemas.openxmlformats.org/officeDocument/2006/relationships/settings" Target="settings.xml"/><Relationship Id="rId9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Application>LibreOffice/6.0.2.1$Windows_X86_64 LibreOffice_project/f7f06a8f319e4b62f9bc5095aa112a65d2f3ac89</Application>
  <Pages>1</Pages>
  <Words>161</Words>
  <Characters>823</Characters>
  <CharactersWithSpaces>967</CharactersWithSpaces>
  <Paragraphs>17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2016-10-24T18:24:00Z</dcterms:created>
  <dc:creator>Hugo Christensen</dc:creator>
  <dc:description/>
  <dc:language>en-GB</dc:language>
  <cp:lastModifiedBy/>
  <dcterms:modified xsi:type="dcterms:W3CDTF">2018-08-15T12:24:45Z</dcterms:modified>
  <cp:revision>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